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C9B" w:rsidRDefault="00A97C9B" w:rsidP="00A97C9B">
      <w:pPr>
        <w:widowControl w:val="0"/>
        <w:autoSpaceDE w:val="0"/>
        <w:autoSpaceDN w:val="0"/>
        <w:adjustRightInd w:val="0"/>
        <w:spacing w:after="0" w:line="240" w:lineRule="auto"/>
        <w:rPr>
          <w:rFonts w:ascii="Segoe UI Light" w:hAnsi="Segoe UI Light" w:cs="Segoe UI Light"/>
          <w:sz w:val="24"/>
          <w:szCs w:val="30"/>
        </w:rPr>
      </w:pPr>
    </w:p>
    <w:p w:rsidR="00953CC2" w:rsidRPr="00A24FFF" w:rsidRDefault="00AA0005" w:rsidP="00A24FFF">
      <w:pPr>
        <w:widowControl w:val="0"/>
        <w:autoSpaceDE w:val="0"/>
        <w:autoSpaceDN w:val="0"/>
        <w:adjustRightInd w:val="0"/>
        <w:spacing w:after="0" w:line="240" w:lineRule="auto"/>
        <w:ind w:right="566"/>
        <w:jc w:val="center"/>
        <w:rPr>
          <w:rFonts w:ascii="Segoe UI Light" w:hAnsi="Segoe UI Light" w:cs="Segoe UI Light"/>
          <w:b/>
          <w:sz w:val="40"/>
          <w:szCs w:val="40"/>
        </w:rPr>
      </w:pPr>
      <w:r>
        <w:rPr>
          <w:rFonts w:ascii="Segoe UI Light" w:hAnsi="Segoe UI Light"/>
          <w:b/>
          <w:sz w:val="40"/>
        </w:rPr>
        <w:t>BONHAMS IS COMING BACK TO ITALY</w:t>
      </w:r>
    </w:p>
    <w:p w:rsidR="00953CC2" w:rsidRDefault="00953CC2" w:rsidP="00A97C9B">
      <w:pPr>
        <w:widowControl w:val="0"/>
        <w:autoSpaceDE w:val="0"/>
        <w:autoSpaceDN w:val="0"/>
        <w:adjustRightInd w:val="0"/>
        <w:spacing w:after="0" w:line="240" w:lineRule="auto"/>
        <w:rPr>
          <w:rFonts w:ascii="Segoe UI Light" w:hAnsi="Segoe UI Light" w:cs="Segoe UI Light"/>
          <w:sz w:val="24"/>
          <w:szCs w:val="30"/>
        </w:rPr>
      </w:pPr>
    </w:p>
    <w:p w:rsidR="00AA0005" w:rsidRDefault="00AA0005" w:rsidP="00A97C9B">
      <w:pPr>
        <w:widowControl w:val="0"/>
        <w:autoSpaceDE w:val="0"/>
        <w:autoSpaceDN w:val="0"/>
        <w:adjustRightInd w:val="0"/>
        <w:spacing w:after="0" w:line="240" w:lineRule="auto"/>
        <w:rPr>
          <w:rFonts w:ascii="Segoe UI Light" w:hAnsi="Segoe UI Light" w:cs="Segoe UI Light"/>
          <w:sz w:val="24"/>
          <w:szCs w:val="30"/>
        </w:rPr>
      </w:pPr>
    </w:p>
    <w:p w:rsidR="00A24FFF" w:rsidRDefault="00A24FFF" w:rsidP="00A97C9B">
      <w:pPr>
        <w:widowControl w:val="0"/>
        <w:autoSpaceDE w:val="0"/>
        <w:autoSpaceDN w:val="0"/>
        <w:adjustRightInd w:val="0"/>
        <w:spacing w:after="0" w:line="240" w:lineRule="auto"/>
        <w:rPr>
          <w:rFonts w:ascii="Segoe UI Light" w:hAnsi="Segoe UI Light" w:cs="Segoe UI Light"/>
          <w:sz w:val="24"/>
          <w:szCs w:val="30"/>
        </w:rPr>
      </w:pPr>
    </w:p>
    <w:p w:rsidR="00A24FFF" w:rsidRDefault="00A24FFF"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r>
        <w:rPr>
          <w:rFonts w:ascii="Segoe UI Light" w:hAnsi="Segoe UI Light"/>
          <w:sz w:val="24"/>
        </w:rPr>
        <w:t>AME 2017's calendar is full of events, but one is particularly worthy of mention: the Bonhams auction.  It is an exceptional event for two reasons: firstly, because the auction house has not been operational in Italy for over 35 years, and secondly, due to the preciousness, value and rarity of the vehicles that will be brought to the auction.</w:t>
      </w:r>
    </w:p>
    <w:p w:rsidR="00A24FFF" w:rsidRDefault="00A24FFF"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p>
    <w:p w:rsidR="0071110A" w:rsidRDefault="004C2648"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r>
        <w:rPr>
          <w:rFonts w:ascii="Segoe UI Light" w:hAnsi="Segoe UI Light"/>
          <w:sz w:val="24"/>
        </w:rPr>
        <w:t xml:space="preserve">As a matter of fact, Bonhams is bringing a collection of 60 rare, highly sought-after vintage cars including a 1957 </w:t>
      </w:r>
      <w:r>
        <w:rPr>
          <w:rFonts w:ascii="Segoe UI Light" w:hAnsi="Segoe UI Light"/>
          <w:b/>
          <w:sz w:val="24"/>
        </w:rPr>
        <w:t>MercedesBenz 300 SL Roadster</w:t>
      </w:r>
      <w:r>
        <w:rPr>
          <w:rFonts w:ascii="Segoe UI Light" w:hAnsi="Segoe UI Light"/>
          <w:sz w:val="24"/>
        </w:rPr>
        <w:t xml:space="preserve">, a 1962 </w:t>
      </w:r>
      <w:r>
        <w:rPr>
          <w:rFonts w:ascii="Segoe UI Light" w:hAnsi="Segoe UI Light"/>
          <w:b/>
          <w:sz w:val="24"/>
        </w:rPr>
        <w:t>Lancia Flaminia Sport 3C Zagato</w:t>
      </w:r>
      <w:r>
        <w:rPr>
          <w:rFonts w:ascii="Segoe UI Light" w:hAnsi="Segoe UI Light"/>
          <w:sz w:val="24"/>
        </w:rPr>
        <w:t xml:space="preserve"> and a 1961 </w:t>
      </w:r>
      <w:r>
        <w:rPr>
          <w:rFonts w:ascii="Segoe UI Light" w:hAnsi="Segoe UI Light"/>
          <w:b/>
          <w:sz w:val="24"/>
        </w:rPr>
        <w:t>Lancia Flaminia Touring Convertible</w:t>
      </w:r>
      <w:r>
        <w:rPr>
          <w:rFonts w:ascii="Segoe UI Light" w:hAnsi="Segoe UI Light"/>
          <w:sz w:val="24"/>
        </w:rPr>
        <w:t>,</w:t>
      </w:r>
      <w:r w:rsidR="00AF17D7">
        <w:rPr>
          <w:rFonts w:ascii="Segoe UI Light" w:hAnsi="Segoe UI Light"/>
          <w:sz w:val="24"/>
        </w:rPr>
        <w:t xml:space="preserve"> </w:t>
      </w:r>
      <w:bookmarkStart w:id="0" w:name="_GoBack"/>
      <w:bookmarkEnd w:id="0"/>
      <w:r w:rsidR="00A24FFF">
        <w:rPr>
          <w:rFonts w:ascii="Segoe UI Light" w:hAnsi="Segoe UI Light"/>
          <w:sz w:val="24"/>
        </w:rPr>
        <w:t xml:space="preserve">in addition to a 1963 Abarth Monomille GT, a 1954 Jaguar XK 120 SE Roadster, a Mercedes-Benz 230 SL Roadster with a 1967 Hardtop and a Jaguar E-Type V12 Roadster.   </w:t>
      </w:r>
    </w:p>
    <w:p w:rsidR="0071110A" w:rsidRDefault="0071110A"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p>
    <w:p w:rsidR="00A24FFF" w:rsidRDefault="00A24FFF"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r>
        <w:rPr>
          <w:rFonts w:ascii="Segoe UI Light" w:hAnsi="Segoe UI Light"/>
          <w:sz w:val="24"/>
        </w:rPr>
        <w:t xml:space="preserve">The auction house plays a prominent role on the global market and boasts a tradition which dates back to 1793, the year of its foundation. Its 60 specialist departments, 400 annual auctions and numerous branches and auction rooms in 22 countries guarantee the highest level of competence and quality. </w:t>
      </w:r>
    </w:p>
    <w:p w:rsidR="0071110A" w:rsidRDefault="004C2648"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r>
        <w:rPr>
          <w:rFonts w:ascii="Segoe UI Light" w:hAnsi="Segoe UI Light"/>
          <w:sz w:val="24"/>
        </w:rPr>
        <w:t>Collections auctioned in London, New York, San Francisco, Los Angeles and Hong Kong range from oriental art, original armour, jewellery and classic cars.</w:t>
      </w:r>
    </w:p>
    <w:p w:rsidR="00A24FFF" w:rsidRDefault="00A24FFF"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p>
    <w:p w:rsidR="00953CC2" w:rsidRDefault="004C2648"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r>
        <w:rPr>
          <w:rFonts w:ascii="Segoe UI Light" w:hAnsi="Segoe UI Light"/>
          <w:sz w:val="24"/>
        </w:rPr>
        <w:t>This is the first time Auto e Moto d'Epoca has highlighted the ever-growing importance of Padua Fair on the international car market and the presence of an Italian trade fair in the global auction circuit.</w:t>
      </w:r>
    </w:p>
    <w:p w:rsidR="00AA0005" w:rsidRDefault="00AA0005" w:rsidP="00A24FFF">
      <w:pPr>
        <w:widowControl w:val="0"/>
        <w:autoSpaceDE w:val="0"/>
        <w:autoSpaceDN w:val="0"/>
        <w:adjustRightInd w:val="0"/>
        <w:spacing w:after="0" w:line="240" w:lineRule="auto"/>
        <w:ind w:left="284" w:right="566"/>
        <w:jc w:val="both"/>
        <w:rPr>
          <w:rFonts w:ascii="Segoe UI Light" w:hAnsi="Segoe UI Light" w:cs="Segoe UI Light"/>
          <w:sz w:val="24"/>
          <w:szCs w:val="30"/>
        </w:rPr>
      </w:pPr>
    </w:p>
    <w:sectPr w:rsidR="00AA0005" w:rsidSect="0062163C">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720" w:rsidRDefault="009E0720" w:rsidP="00701056">
      <w:pPr>
        <w:spacing w:after="0" w:line="240" w:lineRule="auto"/>
      </w:pPr>
      <w:r>
        <w:separator/>
      </w:r>
    </w:p>
  </w:endnote>
  <w:endnote w:type="continuationSeparator" w:id="0">
    <w:p w:rsidR="009E0720" w:rsidRDefault="009E0720" w:rsidP="00701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720" w:rsidRDefault="009E0720" w:rsidP="00701056">
      <w:pPr>
        <w:spacing w:after="0" w:line="240" w:lineRule="auto"/>
      </w:pPr>
      <w:r>
        <w:separator/>
      </w:r>
    </w:p>
  </w:footnote>
  <w:footnote w:type="continuationSeparator" w:id="0">
    <w:p w:rsidR="009E0720" w:rsidRDefault="009E0720" w:rsidP="00701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1056" w:rsidRDefault="00701056" w:rsidP="00701056">
    <w:pPr>
      <w:pStyle w:val="Header"/>
      <w:jc w:val="center"/>
    </w:pPr>
    <w:r>
      <w:rPr>
        <w:noProof/>
      </w:rPr>
      <w:drawing>
        <wp:inline distT="0" distB="0" distL="0" distR="0">
          <wp:extent cx="1609725" cy="1554480"/>
          <wp:effectExtent l="0" t="0" r="9525"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55448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activeWritingStyle w:appName="MSWord" w:lang="it-IT" w:vendorID="64" w:dllVersion="6" w:nlCheck="1" w:checkStyle="0"/>
  <w:activeWritingStyle w:appName="MSWord" w:lang="en-GB"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16366"/>
    <w:rsid w:val="00116366"/>
    <w:rsid w:val="001F6EEE"/>
    <w:rsid w:val="00243DF4"/>
    <w:rsid w:val="00270658"/>
    <w:rsid w:val="003324BA"/>
    <w:rsid w:val="00412BCC"/>
    <w:rsid w:val="00464008"/>
    <w:rsid w:val="004C2648"/>
    <w:rsid w:val="004D2455"/>
    <w:rsid w:val="0062163C"/>
    <w:rsid w:val="00701056"/>
    <w:rsid w:val="0071110A"/>
    <w:rsid w:val="00737221"/>
    <w:rsid w:val="0075487C"/>
    <w:rsid w:val="007B7994"/>
    <w:rsid w:val="007F51D5"/>
    <w:rsid w:val="0082289E"/>
    <w:rsid w:val="008F0918"/>
    <w:rsid w:val="008F3E7D"/>
    <w:rsid w:val="00953CC2"/>
    <w:rsid w:val="009E0720"/>
    <w:rsid w:val="00A24FFF"/>
    <w:rsid w:val="00A97C9B"/>
    <w:rsid w:val="00AA0005"/>
    <w:rsid w:val="00AF17D7"/>
    <w:rsid w:val="00BD6B79"/>
    <w:rsid w:val="00BF118F"/>
    <w:rsid w:val="00BF129C"/>
    <w:rsid w:val="00C1783D"/>
    <w:rsid w:val="00C918A5"/>
    <w:rsid w:val="00CE2C3E"/>
    <w:rsid w:val="00DE0A7A"/>
    <w:rsid w:val="00DE2B1C"/>
    <w:rsid w:val="00DF1880"/>
    <w:rsid w:val="00DF626F"/>
    <w:rsid w:val="00EE27E4"/>
    <w:rsid w:val="00EE57CB"/>
    <w:rsid w:val="00F66F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C4210"/>
  <w15:docId w15:val="{49C37BBA-BF03-4A74-B548-25256F1F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7C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0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701056"/>
    <w:rPr>
      <w:lang w:val="en-GB"/>
    </w:rPr>
  </w:style>
  <w:style w:type="paragraph" w:styleId="Footer">
    <w:name w:val="footer"/>
    <w:basedOn w:val="Normal"/>
    <w:link w:val="FooterChar"/>
    <w:uiPriority w:val="99"/>
    <w:unhideWhenUsed/>
    <w:rsid w:val="007010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701056"/>
    <w:rPr>
      <w:lang w:val="en-GB"/>
    </w:rPr>
  </w:style>
  <w:style w:type="paragraph" w:styleId="BalloonText">
    <w:name w:val="Balloon Text"/>
    <w:basedOn w:val="Normal"/>
    <w:link w:val="BalloonTextChar"/>
    <w:uiPriority w:val="99"/>
    <w:semiHidden/>
    <w:unhideWhenUsed/>
    <w:rsid w:val="007F5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1D5"/>
    <w:rPr>
      <w:rFonts w:ascii="Tahoma" w:hAnsi="Tahoma" w:cs="Tahoma"/>
      <w:sz w:val="16"/>
      <w:szCs w:val="16"/>
      <w:lang w:val="en-GB"/>
    </w:rPr>
  </w:style>
  <w:style w:type="table" w:styleId="TableGrid">
    <w:name w:val="Table Grid"/>
    <w:basedOn w:val="TableNormal"/>
    <w:uiPriority w:val="39"/>
    <w:rsid w:val="0033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324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6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3BAA1-C501-463A-AFAB-37CC636E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215</Words>
  <Characters>1231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Tommaso</dc:creator>
  <cp:lastModifiedBy>Ashley Louise Brown</cp:lastModifiedBy>
  <cp:revision>5</cp:revision>
  <cp:lastPrinted>2017-10-03T15:28:00Z</cp:lastPrinted>
  <dcterms:created xsi:type="dcterms:W3CDTF">2017-10-03T07:58:00Z</dcterms:created>
  <dcterms:modified xsi:type="dcterms:W3CDTF">2017-10-16T15:13:00Z</dcterms:modified>
</cp:coreProperties>
</file>